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08F" w14:textId="7EB7A49E" w:rsidR="0090510B" w:rsidRDefault="006E21BE">
      <w:r>
        <w:tab/>
      </w:r>
      <w:r>
        <w:tab/>
      </w:r>
      <w: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B1F97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1CC37CB5" w:rsid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293E839" w14:textId="29DCFC88" w:rsidR="006E21BE" w:rsidRDefault="006E21BE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DD0C929" w14:textId="77777777" w:rsidR="007B1F97" w:rsidRPr="0090510B" w:rsidRDefault="007B1F97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20E47AB8" w:rsidR="00D614D8" w:rsidRPr="00122E40" w:rsidRDefault="00BB26CE" w:rsidP="00122E4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>ntrag gem. §</w:t>
      </w:r>
      <w:r w:rsidR="0049796C">
        <w:rPr>
          <w:rFonts w:eastAsia="Times New Roman" w:cstheme="minorHAnsi"/>
          <w:b/>
          <w:lang w:eastAsia="de-DE"/>
        </w:rPr>
        <w:t xml:space="preserve"> 3</w:t>
      </w:r>
      <w:r w:rsidR="00E01163">
        <w:rPr>
          <w:rFonts w:eastAsia="Times New Roman" w:cstheme="minorHAnsi"/>
          <w:b/>
          <w:lang w:eastAsia="de-DE"/>
        </w:rPr>
        <w:t>1</w:t>
      </w:r>
      <w:r w:rsidR="001D7416" w:rsidRPr="0090510B">
        <w:rPr>
          <w:rFonts w:eastAsia="Times New Roman" w:cstheme="minorHAnsi"/>
          <w:b/>
          <w:lang w:eastAsia="de-DE"/>
        </w:rPr>
        <w:t xml:space="preserve"> Abs.</w:t>
      </w:r>
      <w:r w:rsidR="00E376C8" w:rsidRPr="0090510B">
        <w:rPr>
          <w:rFonts w:eastAsia="Times New Roman" w:cstheme="minorHAnsi"/>
          <w:b/>
          <w:lang w:eastAsia="de-DE"/>
        </w:rPr>
        <w:t xml:space="preserve"> </w:t>
      </w:r>
      <w:r w:rsidR="00E01163">
        <w:rPr>
          <w:rFonts w:eastAsia="Times New Roman" w:cstheme="minorHAnsi"/>
          <w:b/>
          <w:lang w:eastAsia="de-DE"/>
        </w:rPr>
        <w:t>2</w:t>
      </w:r>
      <w:r w:rsidR="00894D5A" w:rsidRPr="0090510B">
        <w:rPr>
          <w:rFonts w:eastAsia="Times New Roman" w:cstheme="minorHAnsi"/>
          <w:b/>
          <w:lang w:eastAsia="de-DE"/>
        </w:rPr>
        <w:t xml:space="preserve"> </w:t>
      </w:r>
      <w:r w:rsidR="000972E4">
        <w:rPr>
          <w:rFonts w:eastAsia="Times New Roman" w:cstheme="minorHAnsi"/>
          <w:b/>
          <w:lang w:eastAsia="de-DE"/>
        </w:rPr>
        <w:t xml:space="preserve">des </w:t>
      </w:r>
      <w:r w:rsidR="00E01163">
        <w:rPr>
          <w:rFonts w:eastAsia="Times New Roman" w:cstheme="minorHAnsi"/>
          <w:b/>
          <w:lang w:eastAsia="de-DE"/>
        </w:rPr>
        <w:t xml:space="preserve">Berliner </w:t>
      </w:r>
      <w:r w:rsidR="0049796C" w:rsidRPr="00122E40">
        <w:rPr>
          <w:rFonts w:cstheme="minorHAnsi"/>
          <w:b/>
          <w:bCs/>
        </w:rPr>
        <w:t>Hochschulgesetz</w:t>
      </w:r>
      <w:r w:rsidR="000972E4">
        <w:rPr>
          <w:rFonts w:cstheme="minorHAnsi"/>
          <w:b/>
          <w:bCs/>
        </w:rPr>
        <w:t>es</w:t>
      </w:r>
      <w:r w:rsidR="0049796C" w:rsidRPr="00122E40">
        <w:rPr>
          <w:rFonts w:cstheme="minorHAnsi"/>
          <w:b/>
          <w:bCs/>
        </w:rPr>
        <w:t xml:space="preserve">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>Befreiung vo</w:t>
      </w:r>
      <w:r w:rsidR="00426AD9">
        <w:rPr>
          <w:rFonts w:eastAsia="Times New Roman" w:cstheme="minorHAnsi"/>
          <w:b/>
          <w:lang w:eastAsia="de-DE"/>
        </w:rPr>
        <w:t>m Tierverbrauch</w:t>
      </w:r>
      <w:r w:rsidR="00063064">
        <w:rPr>
          <w:rFonts w:eastAsia="Times New Roman" w:cstheme="minorHAnsi"/>
          <w:b/>
          <w:lang w:eastAsia="de-DE"/>
        </w:rPr>
        <w:t xml:space="preserve"> in</w:t>
      </w:r>
      <w:r w:rsidR="001D7416" w:rsidRPr="0090510B">
        <w:rPr>
          <w:rFonts w:eastAsia="Times New Roman" w:cstheme="minorHAnsi"/>
          <w:b/>
          <w:lang w:eastAsia="de-DE"/>
        </w:rPr>
        <w:t xml:space="preserve">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312E29CE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</w:t>
      </w:r>
      <w:r w:rsidR="00F833B0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[Univer</w:t>
      </w:r>
      <w:r w:rsidR="001F259C">
        <w:rPr>
          <w:rFonts w:eastAsia="Times New Roman" w:cstheme="minorHAnsi"/>
          <w:color w:val="808080" w:themeColor="background1" w:themeShade="80"/>
          <w:lang w:eastAsia="de-DE"/>
        </w:rPr>
        <w:t>s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ität/Hochschule]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2A9E880A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 xml:space="preserve">Das </w:t>
      </w:r>
      <w:r w:rsidR="00843F06">
        <w:rPr>
          <w:rFonts w:eastAsia="Times New Roman" w:cstheme="minorHAnsi"/>
          <w:szCs w:val="24"/>
          <w:lang w:eastAsia="de-DE"/>
        </w:rPr>
        <w:t xml:space="preserve">Berliner </w:t>
      </w:r>
      <w:r w:rsidRPr="0090510B">
        <w:rPr>
          <w:rFonts w:eastAsia="Times New Roman" w:cstheme="minorHAnsi"/>
          <w:szCs w:val="24"/>
          <w:lang w:eastAsia="de-DE"/>
        </w:rPr>
        <w:t xml:space="preserve">Hochschulgesetz </w:t>
      </w:r>
      <w:r w:rsidR="00843F06">
        <w:rPr>
          <w:rFonts w:eastAsia="Times New Roman" w:cstheme="minorHAnsi"/>
          <w:szCs w:val="24"/>
          <w:lang w:eastAsia="de-DE"/>
        </w:rPr>
        <w:t>le</w:t>
      </w:r>
      <w:r w:rsidRPr="0090510B">
        <w:rPr>
          <w:rFonts w:eastAsia="Times New Roman" w:cstheme="minorHAnsi"/>
          <w:szCs w:val="24"/>
          <w:lang w:eastAsia="de-DE"/>
        </w:rPr>
        <w:t>gt in §</w:t>
      </w:r>
      <w:r w:rsidR="00133F5D">
        <w:rPr>
          <w:rFonts w:eastAsia="Times New Roman" w:cstheme="minorHAnsi"/>
          <w:szCs w:val="24"/>
          <w:lang w:eastAsia="de-DE"/>
        </w:rPr>
        <w:t xml:space="preserve"> 3</w:t>
      </w:r>
      <w:r w:rsidR="00843F06">
        <w:rPr>
          <w:rFonts w:eastAsia="Times New Roman" w:cstheme="minorHAnsi"/>
          <w:szCs w:val="24"/>
          <w:lang w:eastAsia="de-DE"/>
        </w:rPr>
        <w:t>1</w:t>
      </w:r>
      <w:r w:rsidRPr="0090510B">
        <w:rPr>
          <w:rFonts w:eastAsia="Times New Roman" w:cstheme="minorHAnsi"/>
          <w:szCs w:val="24"/>
          <w:lang w:eastAsia="de-DE"/>
        </w:rPr>
        <w:t xml:space="preserve"> Abs. </w:t>
      </w:r>
      <w:r w:rsidR="00843F06">
        <w:rPr>
          <w:rFonts w:eastAsia="Times New Roman" w:cstheme="minorHAnsi"/>
          <w:szCs w:val="24"/>
          <w:lang w:eastAsia="de-DE"/>
        </w:rPr>
        <w:t>2</w:t>
      </w:r>
      <w:r w:rsidRPr="0090510B">
        <w:rPr>
          <w:rFonts w:eastAsia="Times New Roman" w:cstheme="minorHAnsi"/>
          <w:szCs w:val="24"/>
          <w:lang w:eastAsia="de-DE"/>
        </w:rPr>
        <w:t xml:space="preserve"> fest, dass Studierende die Möglichkeit haben, die in der Prüfungsordnung vorgeschriebene</w:t>
      </w:r>
      <w:r w:rsidR="00027FCB">
        <w:rPr>
          <w:rFonts w:eastAsia="Times New Roman" w:cstheme="minorHAnsi"/>
          <w:szCs w:val="24"/>
          <w:lang w:eastAsia="de-DE"/>
        </w:rPr>
        <w:t>n</w:t>
      </w:r>
      <w:r w:rsidRPr="0090510B">
        <w:rPr>
          <w:rFonts w:eastAsia="Times New Roman" w:cstheme="minorHAnsi"/>
          <w:szCs w:val="24"/>
          <w:lang w:eastAsia="de-DE"/>
        </w:rPr>
        <w:t xml:space="preserve">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E7527A">
        <w:rPr>
          <w:rFonts w:eastAsia="Times New Roman" w:cstheme="minorHAnsi"/>
          <w:szCs w:val="24"/>
          <w:lang w:eastAsia="de-DE"/>
        </w:rPr>
        <w:t xml:space="preserve"> und dies zu begründen.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2E9C3020" w14:textId="1CD91B41" w:rsidR="00E376C8" w:rsidRDefault="00E376C8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>Im Gesetz</w:t>
      </w:r>
      <w:r w:rsidR="003C1E56">
        <w:rPr>
          <w:rFonts w:eastAsia="Times New Roman" w:cstheme="minorHAnsi"/>
          <w:szCs w:val="24"/>
          <w:lang w:eastAsia="de-DE"/>
        </w:rPr>
        <w:t>estext</w:t>
      </w:r>
      <w:r w:rsidRPr="0090510B">
        <w:rPr>
          <w:rFonts w:eastAsia="Times New Roman" w:cstheme="minorHAnsi"/>
          <w:szCs w:val="24"/>
          <w:lang w:eastAsia="de-DE"/>
        </w:rPr>
        <w:t xml:space="preserve"> heißt es: </w:t>
      </w:r>
    </w:p>
    <w:p w14:paraId="55D04D71" w14:textId="3DE45F50" w:rsidR="005147C8" w:rsidRDefault="005147C8" w:rsidP="003500FA">
      <w:pPr>
        <w:spacing w:after="0" w:line="276" w:lineRule="auto"/>
        <w:jc w:val="both"/>
        <w:rPr>
          <w:rFonts w:eastAsia="Times New Roman" w:cstheme="minorHAnsi"/>
          <w:i/>
          <w:iCs/>
          <w:szCs w:val="24"/>
          <w:lang w:eastAsia="de-DE"/>
        </w:rPr>
      </w:pPr>
      <w:r w:rsidRPr="005147C8">
        <w:rPr>
          <w:rFonts w:eastAsia="Times New Roman" w:cstheme="minorHAnsi"/>
          <w:i/>
          <w:iCs/>
          <w:szCs w:val="24"/>
          <w:lang w:eastAsia="de-DE"/>
        </w:rPr>
        <w:t>§ 21 (5):</w:t>
      </w:r>
      <w:r w:rsidR="0058001B">
        <w:rPr>
          <w:rFonts w:eastAsia="Times New Roman" w:cstheme="minorHAnsi"/>
          <w:i/>
          <w:iCs/>
          <w:szCs w:val="24"/>
          <w:lang w:eastAsia="de-DE"/>
        </w:rPr>
        <w:t xml:space="preserve"> </w:t>
      </w:r>
      <w:r w:rsidRPr="005147C8">
        <w:rPr>
          <w:rFonts w:eastAsia="Times New Roman" w:cstheme="minorHAnsi"/>
          <w:i/>
          <w:iCs/>
          <w:szCs w:val="24"/>
          <w:lang w:eastAsia="de-DE"/>
        </w:rPr>
        <w:t>In der Lehre und in Prüfungen soll auf die Verwendung von eigens hierfür getöteten Tieren verzichtet werden, sofern es die mit dem Studium bezweckte Berufsbefähigung zulässt, andere Lehrmethoden und -materialien einzusetzen.</w:t>
      </w:r>
    </w:p>
    <w:p w14:paraId="43237A83" w14:textId="09B091A6" w:rsidR="00CC2E09" w:rsidRPr="003500FA" w:rsidRDefault="00CC2E09" w:rsidP="003500FA">
      <w:pPr>
        <w:spacing w:after="0" w:line="276" w:lineRule="auto"/>
        <w:jc w:val="both"/>
        <w:rPr>
          <w:rFonts w:eastAsia="Times New Roman" w:cstheme="minorHAnsi"/>
          <w:i/>
          <w:iCs/>
          <w:sz w:val="26"/>
          <w:szCs w:val="28"/>
          <w:lang w:eastAsia="de-DE"/>
        </w:rPr>
      </w:pPr>
      <w:r w:rsidRPr="00222EC7">
        <w:rPr>
          <w:rFonts w:eastAsia="Times New Roman" w:cstheme="minorHAnsi"/>
          <w:i/>
          <w:iCs/>
          <w:szCs w:val="24"/>
          <w:lang w:eastAsia="de-DE"/>
        </w:rPr>
        <w:t>§31 (2): Die Studien- und Prüfungsordnungen oder die Rahmenstudien- und -prüfungsordnung müssen insbesondere regeln</w:t>
      </w:r>
      <w:r w:rsidR="003500FA">
        <w:rPr>
          <w:rFonts w:eastAsia="Times New Roman" w:cstheme="minorHAnsi"/>
          <w:i/>
          <w:iCs/>
          <w:szCs w:val="24"/>
          <w:lang w:eastAsia="de-DE"/>
        </w:rPr>
        <w:t xml:space="preserve"> [</w:t>
      </w:r>
      <w:r w:rsidR="003500FA" w:rsidRPr="003500FA">
        <w:rPr>
          <w:rFonts w:eastAsia="Times New Roman" w:cstheme="minorHAnsi"/>
          <w:i/>
          <w:iCs/>
          <w:szCs w:val="24"/>
          <w:lang w:eastAsia="de-DE"/>
        </w:rPr>
        <w:t>…</w:t>
      </w:r>
      <w:r w:rsidR="003500FA" w:rsidRPr="003500FA">
        <w:rPr>
          <w:rFonts w:eastAsia="Times New Roman" w:cstheme="minorHAnsi"/>
          <w:i/>
          <w:iCs/>
          <w:sz w:val="26"/>
          <w:szCs w:val="28"/>
          <w:lang w:eastAsia="de-DE"/>
        </w:rPr>
        <w:t>]</w:t>
      </w:r>
    </w:p>
    <w:p w14:paraId="431FD2F9" w14:textId="77777777" w:rsidR="00CC2E09" w:rsidRPr="00222EC7" w:rsidRDefault="00CC2E09" w:rsidP="00CC2E09">
      <w:pPr>
        <w:spacing w:after="0" w:line="276" w:lineRule="auto"/>
        <w:jc w:val="both"/>
        <w:rPr>
          <w:rFonts w:eastAsia="Times New Roman" w:cstheme="minorHAnsi"/>
          <w:i/>
          <w:iCs/>
          <w:szCs w:val="24"/>
          <w:lang w:eastAsia="de-DE"/>
        </w:rPr>
      </w:pPr>
      <w:r w:rsidRPr="00222EC7">
        <w:rPr>
          <w:rFonts w:eastAsia="Times New Roman" w:cstheme="minorHAnsi"/>
          <w:i/>
          <w:iCs/>
          <w:szCs w:val="24"/>
          <w:lang w:eastAsia="de-DE"/>
        </w:rPr>
        <w:t>7. Näheres zur Zulassung alternativer Studien- und Prüfungsleistungen durch den Prüfungsausschuss,</w:t>
      </w:r>
    </w:p>
    <w:p w14:paraId="4FF76062" w14:textId="36ED7D10" w:rsidR="00CC2E09" w:rsidRPr="00222EC7" w:rsidRDefault="00CC2E09" w:rsidP="00CC2E09">
      <w:pPr>
        <w:spacing w:after="0" w:line="276" w:lineRule="auto"/>
        <w:jc w:val="both"/>
        <w:rPr>
          <w:rFonts w:eastAsia="Times New Roman" w:cstheme="minorHAnsi"/>
          <w:i/>
          <w:iCs/>
          <w:szCs w:val="24"/>
          <w:lang w:eastAsia="de-DE"/>
        </w:rPr>
      </w:pPr>
      <w:r w:rsidRPr="00222EC7">
        <w:rPr>
          <w:rFonts w:eastAsia="Times New Roman" w:cstheme="minorHAnsi"/>
          <w:i/>
          <w:iCs/>
          <w:szCs w:val="24"/>
          <w:lang w:eastAsia="de-DE"/>
        </w:rPr>
        <w:t>um auf begründeten Antrag im Einzelfall zu ermöglichen, dass einzelne in der Studien- oder Prüfungsordnung vorgeschriebene Studien- und Prüfungsleistungen ohne die Verwendung eigens hierfür getöteter Tiere erbracht werden können.</w:t>
      </w:r>
    </w:p>
    <w:p w14:paraId="2F12D67A" w14:textId="77777777" w:rsidR="00F87DCD" w:rsidRDefault="00F87DCD" w:rsidP="00813946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</w:p>
    <w:p w14:paraId="59235B0C" w14:textId="3C128F5E" w:rsidR="00393B95" w:rsidRPr="0090510B" w:rsidRDefault="001D7416" w:rsidP="00813946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C85C427" w14:textId="61E74CC1" w:rsidR="00025C37" w:rsidRPr="00025C37" w:rsidRDefault="00025C37" w:rsidP="00E44DB3">
      <w:pPr>
        <w:spacing w:before="240" w:after="0" w:line="276" w:lineRule="auto"/>
        <w:jc w:val="both"/>
        <w:rPr>
          <w:rFonts w:eastAsia="Times New Roman" w:cstheme="minorHAnsi"/>
          <w:b/>
          <w:bCs/>
          <w:lang w:eastAsia="de-DE"/>
        </w:rPr>
      </w:pPr>
      <w:r w:rsidRPr="00025C37">
        <w:rPr>
          <w:rFonts w:eastAsia="Times New Roman" w:cstheme="minorHAnsi"/>
          <w:b/>
          <w:bCs/>
          <w:lang w:eastAsia="de-DE"/>
        </w:rPr>
        <w:t>Begründung</w:t>
      </w:r>
    </w:p>
    <w:p w14:paraId="0178840C" w14:textId="77777777" w:rsidR="00025C37" w:rsidRDefault="00025C37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3A0BDF2C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427B07" w:rsidRPr="0090510B">
        <w:rPr>
          <w:rFonts w:eastAsia="Times New Roman" w:cstheme="minorHAnsi"/>
          <w:lang w:eastAsia="de-DE"/>
        </w:rPr>
        <w:t>Neben dem Erwerb von Fachkenntnissen</w:t>
      </w:r>
      <w:r w:rsidR="00707EA7">
        <w:rPr>
          <w:rFonts w:eastAsia="Times New Roman" w:cstheme="minorHAnsi"/>
          <w:lang w:eastAsia="de-DE"/>
        </w:rPr>
        <w:t xml:space="preserve"> oder z. B. der Versuchsdurchführung von Experimenten</w:t>
      </w:r>
      <w:r w:rsidR="00281E87">
        <w:rPr>
          <w:rFonts w:eastAsia="Times New Roman" w:cstheme="minorHAnsi"/>
          <w:lang w:eastAsia="de-DE"/>
        </w:rPr>
        <w:t>,</w:t>
      </w:r>
      <w:r w:rsidR="00D77BEB">
        <w:rPr>
          <w:rFonts w:eastAsia="Times New Roman" w:cstheme="minorHAnsi"/>
          <w:lang w:eastAsia="de-DE"/>
        </w:rPr>
        <w:t xml:space="preserve"> inklusive Protokollführung</w:t>
      </w:r>
      <w:r w:rsidR="00281E87">
        <w:rPr>
          <w:rFonts w:eastAsia="Times New Roman" w:cstheme="minorHAnsi"/>
          <w:lang w:eastAsia="de-DE"/>
        </w:rPr>
        <w:t>,</w:t>
      </w:r>
      <w:r w:rsidR="00427B07" w:rsidRPr="0090510B">
        <w:rPr>
          <w:rFonts w:eastAsia="Times New Roman" w:cstheme="minorHAnsi"/>
          <w:lang w:eastAsia="de-DE"/>
        </w:rPr>
        <w:t xml:space="preserve"> können </w:t>
      </w:r>
      <w:r w:rsidR="003B3154" w:rsidRPr="0090510B">
        <w:rPr>
          <w:rFonts w:eastAsia="Times New Roman" w:cstheme="minorHAnsi"/>
          <w:lang w:eastAsia="de-DE"/>
        </w:rPr>
        <w:t xml:space="preserve">durch </w:t>
      </w:r>
      <w:r w:rsidR="0099774A">
        <w:rPr>
          <w:rFonts w:eastAsia="Times New Roman" w:cstheme="minorHAnsi"/>
          <w:lang w:eastAsia="de-DE"/>
        </w:rPr>
        <w:t xml:space="preserve">geeignete </w:t>
      </w:r>
      <w:r w:rsidR="003B3154" w:rsidRPr="0090510B">
        <w:rPr>
          <w:rFonts w:eastAsia="Times New Roman" w:cstheme="minorHAnsi"/>
          <w:lang w:eastAsia="de-DE"/>
        </w:rPr>
        <w:t>tier</w:t>
      </w:r>
      <w:r w:rsidR="003B3154">
        <w:rPr>
          <w:rFonts w:eastAsia="Times New Roman" w:cstheme="minorHAnsi"/>
          <w:lang w:eastAsia="de-DE"/>
        </w:rPr>
        <w:t>leid</w:t>
      </w:r>
      <w:r w:rsidR="003B3154" w:rsidRPr="0090510B">
        <w:rPr>
          <w:rFonts w:eastAsia="Times New Roman" w:cstheme="minorHAnsi"/>
          <w:lang w:eastAsia="de-DE"/>
        </w:rPr>
        <w:t>freie Lehrmethoden</w:t>
      </w:r>
      <w:r w:rsidR="00272445">
        <w:rPr>
          <w:rFonts w:eastAsia="Times New Roman" w:cstheme="minorHAnsi"/>
          <w:lang w:eastAsia="de-DE"/>
        </w:rPr>
        <w:t xml:space="preserve"> auch die</w:t>
      </w:r>
      <w:r w:rsidR="003B3154" w:rsidRPr="0090510B">
        <w:rPr>
          <w:rFonts w:eastAsia="Times New Roman" w:cstheme="minorHAnsi"/>
          <w:lang w:eastAsia="de-DE"/>
        </w:rPr>
        <w:t xml:space="preserve"> </w:t>
      </w:r>
      <w:r w:rsidR="0063234B">
        <w:rPr>
          <w:rFonts w:eastAsia="Times New Roman" w:cstheme="minorHAnsi"/>
          <w:lang w:eastAsia="de-DE"/>
        </w:rPr>
        <w:t>w</w:t>
      </w:r>
      <w:r w:rsidR="00B00DA0" w:rsidRPr="0090510B">
        <w:rPr>
          <w:rFonts w:eastAsia="Times New Roman" w:cstheme="minorHAnsi"/>
          <w:lang w:eastAsia="de-DE"/>
        </w:rPr>
        <w:t>ichtige</w:t>
      </w:r>
      <w:r w:rsidR="00272445">
        <w:rPr>
          <w:rFonts w:eastAsia="Times New Roman" w:cstheme="minorHAnsi"/>
          <w:lang w:eastAsia="de-DE"/>
        </w:rPr>
        <w:t>n</w:t>
      </w:r>
      <w:r w:rsidR="00B00DA0" w:rsidRPr="0090510B">
        <w:rPr>
          <w:rFonts w:eastAsia="Times New Roman" w:cstheme="minorHAnsi"/>
          <w:lang w:eastAsia="de-DE"/>
        </w:rPr>
        <w:t xml:space="preserve"> Kompetenzen wie die kritische Auseinandersetzung mit Versuchsergebnissen, die Diskussion wissenschaftlicher Inhalte und vor allem das Austesten verschiedener Bedingungen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6FD5A426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</w:t>
      </w:r>
      <w:r w:rsidR="00B161EC">
        <w:rPr>
          <w:rFonts w:eastAsia="Times New Roman" w:cstheme="minorHAnsi"/>
          <w:lang w:eastAsia="de-DE"/>
        </w:rPr>
        <w:t xml:space="preserve"> bzw. Fähig</w:t>
      </w:r>
      <w:r w:rsidR="00EB0626">
        <w:rPr>
          <w:rFonts w:eastAsia="Times New Roman" w:cstheme="minorHAnsi"/>
          <w:lang w:eastAsia="de-DE"/>
        </w:rPr>
        <w:t>k</w:t>
      </w:r>
      <w:r w:rsidR="00B161EC">
        <w:rPr>
          <w:rFonts w:eastAsia="Times New Roman" w:cstheme="minorHAnsi"/>
          <w:lang w:eastAsia="de-DE"/>
        </w:rPr>
        <w:t>eiten</w:t>
      </w:r>
      <w:r w:rsidRPr="004D289B">
        <w:rPr>
          <w:rFonts w:eastAsia="Times New Roman" w:cstheme="minorHAnsi"/>
          <w:lang w:eastAsia="de-DE"/>
        </w:rPr>
        <w:t xml:space="preserve">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„InterNICHE“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ADDABB1" w14:textId="546B96B6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>, hierfür sind vorgeschriebene tierexperimentelle Kurse (FELASA)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85531D1" w14:textId="289B1EA2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Aus d</w:t>
      </w:r>
      <w:r w:rsidR="00BE3D1C">
        <w:rPr>
          <w:rFonts w:eastAsia="Times New Roman" w:cstheme="minorHAnsi"/>
          <w:lang w:eastAsia="de-DE"/>
        </w:rPr>
        <w:t>en genannten Gründen</w:t>
      </w:r>
      <w:r w:rsidRPr="0090510B">
        <w:rPr>
          <w:rFonts w:eastAsia="Times New Roman" w:cstheme="minorHAnsi"/>
          <w:lang w:eastAsia="de-DE"/>
        </w:rPr>
        <w:t xml:space="preserve"> und vor dem Hintergrund 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</w:t>
      </w:r>
      <w:r w:rsidR="009B4B12">
        <w:rPr>
          <w:rFonts w:eastAsia="Times New Roman" w:cstheme="minorHAnsi"/>
          <w:lang w:eastAsia="de-DE"/>
        </w:rPr>
        <w:t xml:space="preserve">Berliner </w:t>
      </w:r>
      <w:r w:rsidR="003E190B" w:rsidRPr="0031384D">
        <w:rPr>
          <w:rFonts w:eastAsia="Times New Roman" w:cstheme="minorHAnsi"/>
          <w:lang w:eastAsia="de-DE"/>
        </w:rPr>
        <w:t>Hochschulgesetz 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2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Pr="0090510B">
        <w:rPr>
          <w:rFonts w:eastAsia="Times New Roman" w:cstheme="minorHAnsi"/>
          <w:lang w:eastAsia="de-DE"/>
        </w:rPr>
        <w:t xml:space="preserve"> ist es vertretbar und angezeigt, den Teilnehmer</w:t>
      </w:r>
      <w:r w:rsidR="00115C48">
        <w:rPr>
          <w:rFonts w:eastAsia="Times New Roman" w:cstheme="minorHAnsi"/>
          <w:lang w:eastAsia="de-DE"/>
        </w:rPr>
        <w:t>:i</w:t>
      </w:r>
      <w:r w:rsidR="001B49A9">
        <w:rPr>
          <w:rFonts w:eastAsia="Times New Roman" w:cstheme="minorHAnsi"/>
          <w:lang w:eastAsia="de-DE"/>
        </w:rPr>
        <w:t>nne</w:t>
      </w:r>
      <w:r w:rsidRPr="0090510B">
        <w:rPr>
          <w:rFonts w:eastAsia="Times New Roman" w:cstheme="minorHAnsi"/>
          <w:lang w:eastAsia="de-DE"/>
        </w:rPr>
        <w:t xml:space="preserve">n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15C48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die </w:t>
      </w:r>
      <w:r w:rsidRPr="0090510B">
        <w:rPr>
          <w:rFonts w:eastAsia="Times New Roman" w:cstheme="minorHAnsi"/>
          <w:lang w:eastAsia="de-DE"/>
        </w:rPr>
        <w:t>vorgesehenen</w:t>
      </w:r>
      <w:r w:rsidR="00E0358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>o.</w:t>
      </w:r>
      <w:r w:rsidR="0062120E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5B5C267" w14:textId="77777777" w:rsidR="006254E3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>entschieden ab</w:t>
      </w:r>
      <w:r w:rsidR="001A4F26">
        <w:rPr>
          <w:rFonts w:eastAsia="Times New Roman" w:cstheme="minorHAnsi"/>
          <w:lang w:eastAsia="de-DE"/>
        </w:rPr>
        <w:t xml:space="preserve"> und berufe mich auf das Grundrecht auf Gewissensfreiheit</w:t>
      </w:r>
      <w:r w:rsidR="002446BE">
        <w:rPr>
          <w:rFonts w:eastAsia="Times New Roman" w:cstheme="minorHAnsi"/>
          <w:lang w:eastAsia="de-DE"/>
        </w:rPr>
        <w:t xml:space="preserve"> </w:t>
      </w:r>
      <w:r w:rsidR="002446BE">
        <w:t>(Art.</w:t>
      </w:r>
      <w:r w:rsidR="00D67B4A">
        <w:t xml:space="preserve"> </w:t>
      </w:r>
      <w:r w:rsidR="002446BE">
        <w:t xml:space="preserve">4 Abs. 1 GG: </w:t>
      </w:r>
      <w:r w:rsidR="002446BE">
        <w:rPr>
          <w:rStyle w:val="Hervorhebung"/>
        </w:rPr>
        <w:t>„Die Freiheit des Glaubens, des Gewissens und die Freiheit des religiösen und weltanschaulichen Bekenntnisses sind unverletzlich.“</w:t>
      </w:r>
      <w:r w:rsidR="002446BE">
        <w:t>)</w:t>
      </w:r>
      <w:r w:rsidR="00E03581" w:rsidRPr="0090510B">
        <w:rPr>
          <w:rFonts w:eastAsia="Times New Roman" w:cstheme="minorHAnsi"/>
          <w:lang w:eastAsia="de-DE"/>
        </w:rPr>
        <w:t xml:space="preserve">. </w:t>
      </w:r>
    </w:p>
    <w:p w14:paraId="00561D33" w14:textId="54DDBE03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Der </w:t>
      </w:r>
      <w:r w:rsidR="00942EE7" w:rsidRPr="0090510B">
        <w:rPr>
          <w:rFonts w:eastAsia="Times New Roman" w:cstheme="minorHAnsi"/>
          <w:lang w:eastAsia="de-DE"/>
        </w:rPr>
        <w:t>T</w:t>
      </w:r>
      <w:r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Pr="0090510B">
        <w:rPr>
          <w:rFonts w:eastAsia="Times New Roman" w:cstheme="minorHAnsi"/>
          <w:lang w:eastAsia="de-DE"/>
        </w:rPr>
        <w:t>stellt für mich eine Belastung dar, weshalb auch der Lerneffekt bei Teilnehmer</w:t>
      </w:r>
      <w:r w:rsidR="00D266D4">
        <w:rPr>
          <w:rFonts w:eastAsia="Times New Roman" w:cstheme="minorHAnsi"/>
          <w:lang w:eastAsia="de-DE"/>
        </w:rPr>
        <w:t>:inne</w:t>
      </w:r>
      <w:r w:rsidR="00CD6B9F" w:rsidRPr="0090510B">
        <w:rPr>
          <w:rFonts w:eastAsia="Times New Roman" w:cstheme="minorHAnsi"/>
          <w:lang w:eastAsia="de-DE"/>
        </w:rPr>
        <w:t>n</w:t>
      </w:r>
      <w:r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2A5E44F7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Wie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2B21E8">
        <w:rPr>
          <w:rFonts w:eastAsia="Times New Roman" w:cstheme="minorHAnsi"/>
          <w:lang w:eastAsia="de-DE"/>
        </w:rPr>
        <w:t>oftmals</w:t>
      </w:r>
      <w:r w:rsidR="00C53AE6">
        <w:rPr>
          <w:rFonts w:eastAsia="Times New Roman" w:cstheme="minorHAnsi"/>
          <w:lang w:eastAsia="de-DE"/>
        </w:rPr>
        <w:t xml:space="preserve">, wie auch </w:t>
      </w:r>
      <w:r w:rsidR="000719B6">
        <w:rPr>
          <w:rFonts w:eastAsia="Times New Roman" w:cstheme="minorHAnsi"/>
          <w:lang w:eastAsia="de-DE"/>
        </w:rPr>
        <w:t xml:space="preserve">für diesen </w:t>
      </w:r>
      <w:r w:rsidR="005E606B">
        <w:rPr>
          <w:rFonts w:eastAsia="Times New Roman" w:cstheme="minorHAnsi"/>
          <w:lang w:eastAsia="de-DE"/>
        </w:rPr>
        <w:t>Kurs,</w:t>
      </w:r>
      <w:r w:rsidR="002B21E8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lang w:eastAsia="de-DE"/>
        </w:rPr>
        <w:t xml:space="preserve">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Berufsbefähigung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</w:t>
      </w:r>
      <w:r w:rsidR="00C53AE6">
        <w:rPr>
          <w:rFonts w:eastAsia="Times New Roman" w:cstheme="minorHAnsi"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>in der Lehre</w:t>
      </w:r>
      <w:r w:rsidR="00E46A59">
        <w:rPr>
          <w:rFonts w:eastAsia="Times New Roman" w:cstheme="minorHAnsi"/>
          <w:i/>
          <w:lang w:eastAsia="de-DE"/>
        </w:rPr>
        <w:t xml:space="preserve"> […]</w:t>
      </w:r>
      <w:r w:rsidR="000371E1" w:rsidRPr="0090510B">
        <w:rPr>
          <w:rFonts w:eastAsia="Times New Roman" w:cstheme="minorHAnsi"/>
          <w:i/>
          <w:lang w:eastAsia="de-DE"/>
        </w:rPr>
        <w:t xml:space="preserve"> auf die Verwendung </w:t>
      </w:r>
      <w:r w:rsidR="00A30F2D" w:rsidRPr="0090510B">
        <w:rPr>
          <w:rFonts w:eastAsia="Times New Roman" w:cstheme="minorHAnsi"/>
          <w:i/>
          <w:lang w:eastAsia="de-DE"/>
        </w:rPr>
        <w:t xml:space="preserve">von </w:t>
      </w:r>
      <w:r w:rsidR="000371E1" w:rsidRPr="0090510B">
        <w:rPr>
          <w:rFonts w:eastAsia="Times New Roman" w:cstheme="minorHAnsi"/>
          <w:i/>
          <w:lang w:eastAsia="de-DE"/>
        </w:rPr>
        <w:t>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3BC97586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</w:t>
      </w:r>
      <w:r w:rsidR="006E21BE">
        <w:rPr>
          <w:rFonts w:eastAsia="Times New Roman" w:cstheme="minorHAnsi"/>
          <w:lang w:eastAsia="de-DE"/>
        </w:rPr>
        <w:t xml:space="preserve"> (weiteren)</w:t>
      </w:r>
      <w:r w:rsidR="00DB39CA" w:rsidRPr="0090510B">
        <w:rPr>
          <w:rFonts w:eastAsia="Times New Roman" w:cstheme="minorHAnsi"/>
          <w:lang w:eastAsia="de-DE"/>
        </w:rPr>
        <w:t xml:space="preserve">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D0DE" w14:textId="77777777" w:rsidR="00B82DC4" w:rsidRDefault="00B82DC4" w:rsidP="005901CE">
      <w:pPr>
        <w:spacing w:after="0" w:line="240" w:lineRule="auto"/>
      </w:pPr>
      <w:r>
        <w:separator/>
      </w:r>
    </w:p>
  </w:endnote>
  <w:endnote w:type="continuationSeparator" w:id="0">
    <w:p w14:paraId="13E7F3C5" w14:textId="77777777" w:rsidR="00B82DC4" w:rsidRDefault="00B82DC4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EndPr/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A057" w14:textId="77777777" w:rsidR="00B82DC4" w:rsidRDefault="00B82DC4" w:rsidP="005901CE">
      <w:pPr>
        <w:spacing w:after="0" w:line="240" w:lineRule="auto"/>
      </w:pPr>
      <w:r>
        <w:separator/>
      </w:r>
    </w:p>
  </w:footnote>
  <w:footnote w:type="continuationSeparator" w:id="0">
    <w:p w14:paraId="7D91C731" w14:textId="77777777" w:rsidR="00B82DC4" w:rsidRDefault="00B82DC4" w:rsidP="005901CE">
      <w:pPr>
        <w:spacing w:after="0" w:line="240" w:lineRule="auto"/>
      </w:pPr>
      <w:r>
        <w:continuationSeparator/>
      </w:r>
    </w:p>
  </w:footnote>
  <w:footnote w:id="1">
    <w:p w14:paraId="4A331030" w14:textId="42A9D925" w:rsidR="00BE196D" w:rsidRDefault="00F31822" w:rsidP="00BE196D">
      <w:pPr>
        <w:spacing w:after="0"/>
        <w:ind w:left="142" w:hanging="142"/>
        <w:jc w:val="both"/>
        <w:rPr>
          <w:rFonts w:eastAsia="Times New Roman" w:cstheme="minorHAnsi"/>
          <w:sz w:val="20"/>
          <w:szCs w:val="20"/>
          <w:lang w:val="en-US" w:eastAsia="de-DE"/>
        </w:rPr>
      </w:pPr>
      <w:r w:rsidRPr="00C7113D">
        <w:rPr>
          <w:rStyle w:val="Funotenzeichen"/>
          <w:rFonts w:cstheme="minorHAnsi"/>
        </w:rPr>
        <w:footnoteRef/>
      </w:r>
      <w:r w:rsidR="005901CE" w:rsidRPr="00277FF8">
        <w:rPr>
          <w:rFonts w:cstheme="minorHAnsi"/>
        </w:rPr>
        <w:t xml:space="preserve"> </w:t>
      </w:r>
      <w:r w:rsidR="00E0258E">
        <w:rPr>
          <w:rFonts w:cstheme="minorHAnsi"/>
          <w:sz w:val="20"/>
          <w:szCs w:val="20"/>
        </w:rPr>
        <w:t>z.</w:t>
      </w:r>
      <w:r w:rsidR="00D3567B">
        <w:rPr>
          <w:rFonts w:cstheme="minorHAnsi"/>
          <w:sz w:val="20"/>
          <w:szCs w:val="20"/>
        </w:rPr>
        <w:t xml:space="preserve"> </w:t>
      </w:r>
      <w:r w:rsidR="00E0258E">
        <w:rPr>
          <w:rFonts w:cstheme="minorHAnsi"/>
          <w:sz w:val="20"/>
          <w:szCs w:val="20"/>
        </w:rPr>
        <w:t>B.</w:t>
      </w:r>
      <w:r w:rsidR="00F060B4">
        <w:rPr>
          <w:rFonts w:cstheme="minorHAnsi"/>
          <w:sz w:val="20"/>
          <w:szCs w:val="20"/>
        </w:rPr>
        <w:t>:</w:t>
      </w:r>
      <w:r w:rsidR="00E0258E">
        <w:rPr>
          <w:rFonts w:cstheme="minorHAnsi"/>
          <w:sz w:val="20"/>
          <w:szCs w:val="20"/>
        </w:rPr>
        <w:t xml:space="preserve"> </w:t>
      </w:r>
      <w:r w:rsidR="00AF36FE" w:rsidRPr="00E0258E">
        <w:rPr>
          <w:rFonts w:eastAsia="Times New Roman" w:cstheme="minorHAnsi"/>
          <w:sz w:val="20"/>
          <w:szCs w:val="20"/>
          <w:lang w:eastAsia="de-DE"/>
        </w:rPr>
        <w:t xml:space="preserve">Patronek, G. J., &amp; Rauch, A. (2007). 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>(1), 37-43.</w:t>
      </w:r>
      <w:r w:rsidR="0013185E" w:rsidRPr="00E0258E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</w:p>
    <w:p w14:paraId="6592BC5B" w14:textId="1D7C3FD7" w:rsidR="00F060B4" w:rsidRDefault="00AF36FE" w:rsidP="00F060B4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E0258E">
        <w:rPr>
          <w:rFonts w:cstheme="minorHAnsi"/>
          <w:sz w:val="20"/>
          <w:szCs w:val="20"/>
          <w:lang w:val="en-US"/>
        </w:rPr>
        <w:t xml:space="preserve">Knight, A. (2007). The effectiveness of humane teaching methods in veterinary education. </w:t>
      </w:r>
      <w:r w:rsidRPr="00E0258E">
        <w:rPr>
          <w:rFonts w:cstheme="minorHAnsi"/>
          <w:i/>
          <w:iCs/>
          <w:sz w:val="20"/>
          <w:szCs w:val="20"/>
        </w:rPr>
        <w:t>ALTEX-Alternatives to animal experimentation</w:t>
      </w:r>
      <w:r w:rsidRPr="00E0258E">
        <w:rPr>
          <w:rFonts w:cstheme="minorHAnsi"/>
          <w:sz w:val="20"/>
          <w:szCs w:val="20"/>
        </w:rPr>
        <w:t xml:space="preserve">, </w:t>
      </w:r>
      <w:r w:rsidRPr="00E0258E">
        <w:rPr>
          <w:rFonts w:cstheme="minorHAnsi"/>
          <w:i/>
          <w:iCs/>
          <w:sz w:val="20"/>
          <w:szCs w:val="20"/>
        </w:rPr>
        <w:t>24</w:t>
      </w:r>
      <w:r w:rsidRPr="00E0258E">
        <w:rPr>
          <w:rFonts w:cstheme="minorHAnsi"/>
          <w:sz w:val="20"/>
          <w:szCs w:val="20"/>
        </w:rPr>
        <w:t>(2), 91-109</w:t>
      </w:r>
      <w:r w:rsidR="0013185E" w:rsidRPr="00E0258E">
        <w:rPr>
          <w:rFonts w:cstheme="minorHAnsi"/>
          <w:sz w:val="20"/>
          <w:szCs w:val="20"/>
        </w:rPr>
        <w:t xml:space="preserve">. </w:t>
      </w:r>
    </w:p>
    <w:p w14:paraId="335BADD3" w14:textId="584734B4" w:rsidR="005901CE" w:rsidRPr="00277FF8" w:rsidRDefault="0013185E" w:rsidP="00F060B4">
      <w:pPr>
        <w:spacing w:after="0"/>
        <w:ind w:left="142"/>
        <w:jc w:val="both"/>
        <w:rPr>
          <w:rFonts w:cstheme="minorHAnsi"/>
        </w:rPr>
      </w:pPr>
      <w:r w:rsidRPr="00E0258E">
        <w:rPr>
          <w:rFonts w:cstheme="minorHAnsi"/>
          <w:sz w:val="20"/>
          <w:szCs w:val="20"/>
        </w:rPr>
        <w:t xml:space="preserve">Weitere Studien unter </w:t>
      </w:r>
      <w:hyperlink r:id="rId1" w:history="1">
        <w:r w:rsidR="003208A7" w:rsidRPr="003C7BB3">
          <w:rPr>
            <w:rStyle w:val="Hyperlink"/>
            <w:rFonts w:cstheme="minorHAnsi"/>
            <w:sz w:val="20"/>
            <w:szCs w:val="20"/>
          </w:rPr>
          <w:t>http://www.satis-tierrechte.de/humane-ausbildung/publikationen</w:t>
        </w:r>
      </w:hyperlink>
    </w:p>
  </w:footnote>
  <w:footnote w:id="2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3">
    <w:p w14:paraId="7F5012E7" w14:textId="31F1E95D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</w:t>
      </w:r>
      <w:r w:rsidR="003500D2">
        <w:t xml:space="preserve"> von SATIS</w:t>
      </w:r>
      <w:r w:rsidR="005834AE" w:rsidRPr="00CD6B9F">
        <w:t>, dass Computersimulationen, Filme oder schmerzlose Selbstversuche fast jedes Experiment ersetzen können</w:t>
      </w:r>
      <w:r w:rsidR="00CE4C22">
        <w:t>:</w:t>
      </w:r>
      <w:r>
        <w:t xml:space="preserve">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Vollm, </w:t>
      </w:r>
      <w:r w:rsidR="00F51A5A">
        <w:t>T.</w:t>
      </w:r>
      <w:r>
        <w:t xml:space="preserve"> Rieg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  <w:r w:rsidR="00CE4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25C37"/>
    <w:rsid w:val="00027FCB"/>
    <w:rsid w:val="00034E0D"/>
    <w:rsid w:val="000371E1"/>
    <w:rsid w:val="00037E41"/>
    <w:rsid w:val="00060079"/>
    <w:rsid w:val="00063064"/>
    <w:rsid w:val="000719B6"/>
    <w:rsid w:val="00095F0A"/>
    <w:rsid w:val="000972E4"/>
    <w:rsid w:val="000E6048"/>
    <w:rsid w:val="000F0D98"/>
    <w:rsid w:val="000F440C"/>
    <w:rsid w:val="00115C48"/>
    <w:rsid w:val="00122E40"/>
    <w:rsid w:val="0013185E"/>
    <w:rsid w:val="00133F5D"/>
    <w:rsid w:val="001A4F26"/>
    <w:rsid w:val="001B49A9"/>
    <w:rsid w:val="001D7416"/>
    <w:rsid w:val="001E2159"/>
    <w:rsid w:val="001E7794"/>
    <w:rsid w:val="001F259C"/>
    <w:rsid w:val="001F3856"/>
    <w:rsid w:val="00207060"/>
    <w:rsid w:val="002209DE"/>
    <w:rsid w:val="00220BE3"/>
    <w:rsid w:val="00222EC7"/>
    <w:rsid w:val="00224DA5"/>
    <w:rsid w:val="002446BE"/>
    <w:rsid w:val="00272445"/>
    <w:rsid w:val="00277FF8"/>
    <w:rsid w:val="00281E87"/>
    <w:rsid w:val="00287527"/>
    <w:rsid w:val="002B21E8"/>
    <w:rsid w:val="002B7739"/>
    <w:rsid w:val="002C1940"/>
    <w:rsid w:val="003208A7"/>
    <w:rsid w:val="00323C04"/>
    <w:rsid w:val="003339A2"/>
    <w:rsid w:val="00335D5F"/>
    <w:rsid w:val="003436EF"/>
    <w:rsid w:val="003500D2"/>
    <w:rsid w:val="003500FA"/>
    <w:rsid w:val="00377E03"/>
    <w:rsid w:val="00393B95"/>
    <w:rsid w:val="003942CB"/>
    <w:rsid w:val="003A228B"/>
    <w:rsid w:val="003B3154"/>
    <w:rsid w:val="003C1E56"/>
    <w:rsid w:val="003C319D"/>
    <w:rsid w:val="003C4946"/>
    <w:rsid w:val="003E190B"/>
    <w:rsid w:val="004023B1"/>
    <w:rsid w:val="00426AD9"/>
    <w:rsid w:val="00427B07"/>
    <w:rsid w:val="00456945"/>
    <w:rsid w:val="00460F76"/>
    <w:rsid w:val="00474DA2"/>
    <w:rsid w:val="0049796C"/>
    <w:rsid w:val="004B5886"/>
    <w:rsid w:val="004B7862"/>
    <w:rsid w:val="004C02BA"/>
    <w:rsid w:val="004C6A04"/>
    <w:rsid w:val="004D1353"/>
    <w:rsid w:val="004D289B"/>
    <w:rsid w:val="004D45D4"/>
    <w:rsid w:val="004F1656"/>
    <w:rsid w:val="004F3647"/>
    <w:rsid w:val="005147C8"/>
    <w:rsid w:val="00520C40"/>
    <w:rsid w:val="00531E77"/>
    <w:rsid w:val="00562CBF"/>
    <w:rsid w:val="0058001B"/>
    <w:rsid w:val="005834AE"/>
    <w:rsid w:val="005844B5"/>
    <w:rsid w:val="005901CE"/>
    <w:rsid w:val="005A0718"/>
    <w:rsid w:val="005A50E3"/>
    <w:rsid w:val="005B6F08"/>
    <w:rsid w:val="005B792B"/>
    <w:rsid w:val="005C423F"/>
    <w:rsid w:val="005E606B"/>
    <w:rsid w:val="0062120E"/>
    <w:rsid w:val="006254E3"/>
    <w:rsid w:val="0063234B"/>
    <w:rsid w:val="00641DF8"/>
    <w:rsid w:val="006760EC"/>
    <w:rsid w:val="0069177C"/>
    <w:rsid w:val="00693713"/>
    <w:rsid w:val="00694E98"/>
    <w:rsid w:val="006A0814"/>
    <w:rsid w:val="006D1A58"/>
    <w:rsid w:val="006E21BE"/>
    <w:rsid w:val="006E5B34"/>
    <w:rsid w:val="006F4A39"/>
    <w:rsid w:val="00707EA7"/>
    <w:rsid w:val="00717716"/>
    <w:rsid w:val="00742C49"/>
    <w:rsid w:val="00755750"/>
    <w:rsid w:val="00784A16"/>
    <w:rsid w:val="00784EDB"/>
    <w:rsid w:val="007B1F97"/>
    <w:rsid w:val="007B4E9E"/>
    <w:rsid w:val="007C3E54"/>
    <w:rsid w:val="00811B1A"/>
    <w:rsid w:val="00813946"/>
    <w:rsid w:val="00835DAB"/>
    <w:rsid w:val="00843F06"/>
    <w:rsid w:val="00880620"/>
    <w:rsid w:val="00883F00"/>
    <w:rsid w:val="00885DFC"/>
    <w:rsid w:val="00894D5A"/>
    <w:rsid w:val="008B4BDE"/>
    <w:rsid w:val="008D23FB"/>
    <w:rsid w:val="008D547A"/>
    <w:rsid w:val="008D59CA"/>
    <w:rsid w:val="008F29C5"/>
    <w:rsid w:val="0090100C"/>
    <w:rsid w:val="0090510B"/>
    <w:rsid w:val="00922424"/>
    <w:rsid w:val="00931574"/>
    <w:rsid w:val="00942EE7"/>
    <w:rsid w:val="0095174F"/>
    <w:rsid w:val="00955B56"/>
    <w:rsid w:val="00961CC9"/>
    <w:rsid w:val="00995DFA"/>
    <w:rsid w:val="0099774A"/>
    <w:rsid w:val="009B4B12"/>
    <w:rsid w:val="00A30F2D"/>
    <w:rsid w:val="00A32404"/>
    <w:rsid w:val="00A70BCC"/>
    <w:rsid w:val="00A844AF"/>
    <w:rsid w:val="00AC3859"/>
    <w:rsid w:val="00AE6E00"/>
    <w:rsid w:val="00AF36FE"/>
    <w:rsid w:val="00B00DA0"/>
    <w:rsid w:val="00B161EC"/>
    <w:rsid w:val="00B25485"/>
    <w:rsid w:val="00B81D22"/>
    <w:rsid w:val="00B82DC4"/>
    <w:rsid w:val="00BB26CE"/>
    <w:rsid w:val="00BE196D"/>
    <w:rsid w:val="00BE3D1C"/>
    <w:rsid w:val="00C01740"/>
    <w:rsid w:val="00C1342A"/>
    <w:rsid w:val="00C305A5"/>
    <w:rsid w:val="00C53AE6"/>
    <w:rsid w:val="00C7113D"/>
    <w:rsid w:val="00C73C33"/>
    <w:rsid w:val="00C847E8"/>
    <w:rsid w:val="00C93C75"/>
    <w:rsid w:val="00CA330E"/>
    <w:rsid w:val="00CC2E09"/>
    <w:rsid w:val="00CD6B9F"/>
    <w:rsid w:val="00CE4C22"/>
    <w:rsid w:val="00CF2A0D"/>
    <w:rsid w:val="00CF5B2F"/>
    <w:rsid w:val="00D23916"/>
    <w:rsid w:val="00D266D4"/>
    <w:rsid w:val="00D3567B"/>
    <w:rsid w:val="00D36C1C"/>
    <w:rsid w:val="00D440AC"/>
    <w:rsid w:val="00D614D8"/>
    <w:rsid w:val="00D67B4A"/>
    <w:rsid w:val="00D77BEB"/>
    <w:rsid w:val="00DB2916"/>
    <w:rsid w:val="00DB39CA"/>
    <w:rsid w:val="00DD1ADC"/>
    <w:rsid w:val="00DE32E9"/>
    <w:rsid w:val="00E01163"/>
    <w:rsid w:val="00E0258E"/>
    <w:rsid w:val="00E03581"/>
    <w:rsid w:val="00E313A8"/>
    <w:rsid w:val="00E376C8"/>
    <w:rsid w:val="00E4219C"/>
    <w:rsid w:val="00E44DB3"/>
    <w:rsid w:val="00E46A59"/>
    <w:rsid w:val="00E5788A"/>
    <w:rsid w:val="00E74AE7"/>
    <w:rsid w:val="00E7527A"/>
    <w:rsid w:val="00EB0626"/>
    <w:rsid w:val="00EB0F58"/>
    <w:rsid w:val="00F0396C"/>
    <w:rsid w:val="00F060B4"/>
    <w:rsid w:val="00F31822"/>
    <w:rsid w:val="00F470D8"/>
    <w:rsid w:val="00F51A5A"/>
    <w:rsid w:val="00F620AB"/>
    <w:rsid w:val="00F644E9"/>
    <w:rsid w:val="00F7228E"/>
    <w:rsid w:val="00F80BA6"/>
    <w:rsid w:val="00F833B0"/>
    <w:rsid w:val="00F87DCD"/>
    <w:rsid w:val="00F96B01"/>
    <w:rsid w:val="00F96FA2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  <w:style w:type="character" w:styleId="Hervorhebung">
    <w:name w:val="Emphasis"/>
    <w:basedOn w:val="Absatz-Standardschriftart"/>
    <w:uiPriority w:val="20"/>
    <w:qFormat/>
    <w:rsid w:val="0024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s-tierrechte.de/humane-ausbildung/publik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Gerlach</dc:creator>
  <cp:lastModifiedBy>Claudia Gerlach - Menschen für Tierrechte</cp:lastModifiedBy>
  <cp:revision>18</cp:revision>
  <cp:lastPrinted>2018-08-09T13:22:00Z</cp:lastPrinted>
  <dcterms:created xsi:type="dcterms:W3CDTF">2021-10-15T08:18:00Z</dcterms:created>
  <dcterms:modified xsi:type="dcterms:W3CDTF">2021-10-15T08:42:00Z</dcterms:modified>
</cp:coreProperties>
</file>